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Collaborative Board of Directors Meeting</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Administrative Office</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92 Montvale Avenue, Suite 3500</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Stoneham, MA. 02180</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Tuesday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vertAlign w:val="baseline"/>
          <w:rtl w:val="0"/>
        </w:rPr>
        <w:t xml:space="preserve">/20</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vertAlign w:val="baseline"/>
          <w:rtl w:val="0"/>
        </w:rPr>
        <w:t xml:space="preserve">, 9:00 a.m.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sz w:val="40"/>
          <w:szCs w:val="40"/>
          <w:u w:val="single"/>
          <w:vertAlign w:val="baseline"/>
        </w:rPr>
      </w:pPr>
      <w:r w:rsidDel="00000000" w:rsidR="00000000" w:rsidRPr="00000000">
        <w:rPr>
          <w:rFonts w:ascii="Calibri" w:cs="Calibri" w:eastAsia="Calibri" w:hAnsi="Calibri"/>
          <w:b w:val="1"/>
          <w:sz w:val="40"/>
          <w:szCs w:val="40"/>
          <w:u w:val="single"/>
          <w:vertAlign w:val="baseline"/>
          <w:rtl w:val="0"/>
        </w:rPr>
        <w:t xml:space="preserve">AGENDA </w:t>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rPr>
          <w:rFonts w:ascii="Roboto" w:cs="Roboto" w:eastAsia="Roboto" w:hAnsi="Roboto"/>
          <w:sz w:val="21"/>
          <w:szCs w:val="21"/>
          <w:highlight w:val="white"/>
        </w:rPr>
      </w:pPr>
      <w:r w:rsidDel="00000000" w:rsidR="00000000" w:rsidRPr="00000000">
        <w:rPr>
          <w:rFonts w:ascii="Calibri" w:cs="Calibri" w:eastAsia="Calibri" w:hAnsi="Calibri"/>
          <w:sz w:val="22"/>
          <w:szCs w:val="22"/>
          <w:rtl w:val="0"/>
        </w:rPr>
        <w:t xml:space="preserve"> Members of the public who would like to access can join via the following zoom link:  </w:t>
      </w:r>
      <w:hyperlink r:id="rId6">
        <w:r w:rsidDel="00000000" w:rsidR="00000000" w:rsidRPr="00000000">
          <w:rPr>
            <w:rFonts w:ascii="Roboto" w:cs="Roboto" w:eastAsia="Roboto" w:hAnsi="Roboto"/>
            <w:color w:val="1a73e8"/>
            <w:sz w:val="21"/>
            <w:szCs w:val="21"/>
            <w:u w:val="single"/>
            <w:rtl w:val="0"/>
          </w:rPr>
          <w:t xml:space="preserve">https://us02web.zoom.us/j/88562647456?pwd=M3B5QnBOZmlYd09HRVRJeXpwOXVPQT09</w:t>
        </w:r>
      </w:hyperlink>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color w:val="616074"/>
          <w:sz w:val="20"/>
          <w:szCs w:val="20"/>
          <w:highlight w:val="white"/>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color w:val="616074"/>
          <w:sz w:val="18"/>
          <w:szCs w:val="18"/>
          <w:highlight w:val="white"/>
        </w:rPr>
      </w:pPr>
      <w:r w:rsidDel="00000000" w:rsidR="00000000" w:rsidRPr="00000000">
        <w:rPr>
          <w:rtl w:val="0"/>
        </w:rPr>
      </w:r>
    </w:p>
    <w:p w:rsidR="00000000" w:rsidDel="00000000" w:rsidP="00000000" w:rsidRDefault="00000000" w:rsidRPr="00000000" w14:paraId="0000000E">
      <w:pPr>
        <w:pageBreakBefore w:val="0"/>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pageBreakBefore w:val="0"/>
        <w:numPr>
          <w:ilvl w:val="0"/>
          <w:numId w:val="1"/>
        </w:numPr>
        <w:tabs>
          <w:tab w:val="left" w:pos="8460"/>
        </w:tabs>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Call to Order &amp; </w:t>
      </w:r>
      <w:r w:rsidDel="00000000" w:rsidR="00000000" w:rsidRPr="00000000">
        <w:rPr>
          <w:rFonts w:ascii="Calibri" w:cs="Calibri" w:eastAsia="Calibri" w:hAnsi="Calibri"/>
          <w:vertAlign w:val="baseline"/>
          <w:rtl w:val="0"/>
        </w:rPr>
        <w:t xml:space="preserve">Welcome</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rtl w:val="0"/>
        </w:rPr>
        <w:t xml:space="preserve"> Mr. John Macero</w:t>
      </w:r>
      <w:r w:rsidDel="00000000" w:rsidR="00000000" w:rsidRPr="00000000">
        <w:rPr>
          <w:rtl w:val="0"/>
        </w:rPr>
      </w:r>
    </w:p>
    <w:p w:rsidR="00000000" w:rsidDel="00000000" w:rsidP="00000000" w:rsidRDefault="00000000" w:rsidRPr="00000000" w14:paraId="00000010">
      <w:pPr>
        <w:pageBreakBefore w:val="0"/>
        <w:tabs>
          <w:tab w:val="left" w:pos="8460"/>
        </w:tabs>
        <w:ind w:left="735"/>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pageBreakBefore w:val="0"/>
        <w:numPr>
          <w:ilvl w:val="0"/>
          <w:numId w:val="1"/>
        </w:numPr>
        <w:tabs>
          <w:tab w:val="left" w:pos="8460"/>
        </w:tabs>
        <w:ind w:left="735" w:hanging="375"/>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Public Comment</w:t>
      </w:r>
    </w:p>
    <w:p w:rsidR="00000000" w:rsidDel="00000000" w:rsidP="00000000" w:rsidRDefault="00000000" w:rsidRPr="00000000" w14:paraId="00000012">
      <w:pPr>
        <w:pageBreakBefore w:val="0"/>
        <w:tabs>
          <w:tab w:val="left" w:pos="84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pageBreakBefore w:val="0"/>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Approval of the Consent Agenda - </w:t>
      </w:r>
      <w:r w:rsidDel="00000000" w:rsidR="00000000" w:rsidRPr="00000000">
        <w:rPr>
          <w:rFonts w:ascii="Calibri" w:cs="Calibri" w:eastAsia="Calibri" w:hAnsi="Calibri"/>
          <w:b w:val="1"/>
          <w:sz w:val="22"/>
          <w:szCs w:val="22"/>
          <w:vertAlign w:val="baseline"/>
          <w:rtl w:val="0"/>
        </w:rPr>
        <w:t xml:space="preserve">Action Needed</w:t>
      </w: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General Session Minutes – </w:t>
      </w:r>
      <w:r w:rsidDel="00000000" w:rsidR="00000000" w:rsidRPr="00000000">
        <w:rPr>
          <w:rFonts w:ascii="Calibri" w:cs="Calibri" w:eastAsia="Calibri" w:hAnsi="Calibri"/>
          <w:sz w:val="22"/>
          <w:szCs w:val="22"/>
          <w:rtl w:val="0"/>
        </w:rPr>
        <w:t xml:space="preserve">2-15-22 </w:t>
      </w:r>
    </w:p>
    <w:p w:rsidR="00000000" w:rsidDel="00000000" w:rsidP="00000000" w:rsidRDefault="00000000" w:rsidRPr="00000000" w14:paraId="00000015">
      <w:pPr>
        <w:pageBreakBefore w:val="0"/>
        <w:ind w:left="720" w:firstLine="720"/>
        <w:rPr>
          <w:rFonts w:ascii="Calibri" w:cs="Calibri" w:eastAsia="Calibri" w:hAnsi="Calibri"/>
          <w:color w:val="222222"/>
          <w:sz w:val="22"/>
          <w:szCs w:val="22"/>
        </w:rPr>
      </w:pPr>
      <w:r w:rsidDel="00000000" w:rsidR="00000000" w:rsidRPr="00000000">
        <w:rPr>
          <w:rFonts w:ascii="Calibri" w:cs="Calibri" w:eastAsia="Calibri" w:hAnsi="Calibri"/>
          <w:sz w:val="22"/>
          <w:szCs w:val="22"/>
          <w:rtl w:val="0"/>
        </w:rPr>
        <w:t xml:space="preserve">-Personnel Report</w:t>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pageBreakBefore w:val="0"/>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Administrative and Committee Reports</w:t>
      </w:r>
    </w:p>
    <w:p w:rsidR="00000000" w:rsidDel="00000000" w:rsidP="00000000" w:rsidRDefault="00000000" w:rsidRPr="00000000" w14:paraId="00000018">
      <w:pPr>
        <w:pageBreakBefore w:val="0"/>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Executive Directors Report - verbal update</w:t>
      </w:r>
      <w:r w:rsidDel="00000000" w:rsidR="00000000" w:rsidRPr="00000000">
        <w:rPr>
          <w:rtl w:val="0"/>
        </w:rPr>
      </w:r>
    </w:p>
    <w:p w:rsidR="00000000" w:rsidDel="00000000" w:rsidP="00000000" w:rsidRDefault="00000000" w:rsidRPr="00000000" w14:paraId="00000019">
      <w:pPr>
        <w:pageBreakBefore w:val="0"/>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Financial Update – Mr.  Greg Zammuto </w:t>
      </w:r>
      <w:r w:rsidDel="00000000" w:rsidR="00000000" w:rsidRPr="00000000">
        <w:rPr>
          <w:rFonts w:ascii="Calibri" w:cs="Calibri" w:eastAsia="Calibri" w:hAnsi="Calibri"/>
          <w:b w:val="1"/>
          <w:sz w:val="22"/>
          <w:szCs w:val="22"/>
          <w:vertAlign w:val="baseline"/>
          <w:rtl w:val="0"/>
        </w:rPr>
        <w:t xml:space="preserve">– Action Needed</w:t>
      </w:r>
      <w:r w:rsidDel="00000000" w:rsidR="00000000" w:rsidRPr="00000000">
        <w:rPr>
          <w:rtl w:val="0"/>
        </w:rPr>
      </w:r>
    </w:p>
    <w:p w:rsidR="00000000" w:rsidDel="00000000" w:rsidP="00000000" w:rsidRDefault="00000000" w:rsidRPr="00000000" w14:paraId="0000001A">
      <w:pPr>
        <w:pageBreakBefore w:val="0"/>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Enrollment Report as of </w:t>
      </w:r>
      <w:r w:rsidDel="00000000" w:rsidR="00000000" w:rsidRPr="00000000">
        <w:rPr>
          <w:rFonts w:ascii="Calibri" w:cs="Calibri" w:eastAsia="Calibri" w:hAnsi="Calibri"/>
          <w:sz w:val="22"/>
          <w:szCs w:val="22"/>
          <w:rtl w:val="0"/>
        </w:rPr>
        <w:t xml:space="preserve"> 2/28/22</w:t>
        <w:tab/>
      </w:r>
      <w:r w:rsidDel="00000000" w:rsidR="00000000" w:rsidRPr="00000000">
        <w:rPr>
          <w:rtl w:val="0"/>
        </w:rPr>
      </w:r>
    </w:p>
    <w:p w:rsidR="00000000" w:rsidDel="00000000" w:rsidP="00000000" w:rsidRDefault="00000000" w:rsidRPr="00000000" w14:paraId="0000001B">
      <w:pPr>
        <w:pageBreakBefore w:val="0"/>
        <w:numPr>
          <w:ilvl w:val="2"/>
          <w:numId w:val="1"/>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Revenue and Expense Projections as of </w:t>
      </w:r>
      <w:r w:rsidDel="00000000" w:rsidR="00000000" w:rsidRPr="00000000">
        <w:rPr>
          <w:rFonts w:ascii="Calibri" w:cs="Calibri" w:eastAsia="Calibri" w:hAnsi="Calibri"/>
          <w:sz w:val="22"/>
          <w:szCs w:val="22"/>
          <w:rtl w:val="0"/>
        </w:rPr>
        <w:t xml:space="preserve"> 2/28/22</w:t>
      </w:r>
    </w:p>
    <w:p w:rsidR="00000000" w:rsidDel="00000000" w:rsidP="00000000" w:rsidRDefault="00000000" w:rsidRPr="00000000" w14:paraId="0000001C">
      <w:pPr>
        <w:pageBreakBefore w:val="0"/>
        <w:numPr>
          <w:ilvl w:val="2"/>
          <w:numId w:val="1"/>
        </w:numPr>
        <w:ind w:left="2160" w:hanging="18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Budget v. Actual as of  2/28/22</w:t>
      </w:r>
      <w:r w:rsidDel="00000000" w:rsidR="00000000" w:rsidRPr="00000000">
        <w:rPr>
          <w:rtl w:val="0"/>
        </w:rPr>
      </w:r>
    </w:p>
    <w:p w:rsidR="00000000" w:rsidDel="00000000" w:rsidP="00000000" w:rsidRDefault="00000000" w:rsidRPr="00000000" w14:paraId="0000001D">
      <w:pPr>
        <w:pageBreakBefore w:val="0"/>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numPr>
          <w:ilvl w:val="0"/>
          <w:numId w:val="1"/>
        </w:numPr>
        <w:tabs>
          <w:tab w:val="left" w:pos="8460"/>
        </w:tabs>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Old Business </w:t>
      </w:r>
    </w:p>
    <w:p w:rsidR="00000000" w:rsidDel="00000000" w:rsidP="00000000" w:rsidRDefault="00000000" w:rsidRPr="00000000" w14:paraId="0000001F">
      <w:pPr>
        <w:pageBreakBefore w:val="0"/>
        <w:numPr>
          <w:ilvl w:val="1"/>
          <w:numId w:val="1"/>
        </w:numPr>
        <w:tabs>
          <w:tab w:val="left" w:pos="8460"/>
        </w:tabs>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Old Business</w:t>
      </w:r>
    </w:p>
    <w:p w:rsidR="00000000" w:rsidDel="00000000" w:rsidP="00000000" w:rsidRDefault="00000000" w:rsidRPr="00000000" w14:paraId="00000020">
      <w:pPr>
        <w:pageBreakBefore w:val="0"/>
        <w:tabs>
          <w:tab w:val="left" w:pos="8460"/>
        </w:tabs>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pageBreakBefore w:val="0"/>
        <w:numPr>
          <w:ilvl w:val="0"/>
          <w:numId w:val="1"/>
        </w:numPr>
        <w:ind w:left="735" w:hanging="37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Business</w:t>
      </w:r>
    </w:p>
    <w:p w:rsidR="00000000" w:rsidDel="00000000" w:rsidP="00000000" w:rsidRDefault="00000000" w:rsidRPr="00000000" w14:paraId="00000022">
      <w:pPr>
        <w:pageBreakBefore w:val="0"/>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Authorization to Issue an RFP for Space</w:t>
      </w: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pageBreakBefore w:val="0"/>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Business Brought Before the Board </w:t>
      </w:r>
    </w:p>
    <w:p w:rsidR="00000000" w:rsidDel="00000000" w:rsidP="00000000" w:rsidRDefault="00000000" w:rsidRPr="00000000" w14:paraId="0000002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pageBreakBefore w:val="0"/>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Future Meeting Dates and Agenda Items</w:t>
      </w:r>
    </w:p>
    <w:p w:rsidR="00000000" w:rsidDel="00000000" w:rsidP="00000000" w:rsidRDefault="00000000" w:rsidRPr="00000000" w14:paraId="0000002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pageBreakBefore w:val="0"/>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Adjournment</w:t>
      </w:r>
    </w:p>
    <w:p w:rsidR="00000000" w:rsidDel="00000000" w:rsidP="00000000" w:rsidRDefault="00000000" w:rsidRPr="00000000" w14:paraId="00000029">
      <w:pPr>
        <w:pageBreakBefore w:val="0"/>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Future Meeting Dates: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pageBreakBefore w:val="0"/>
        <w:ind w:left="735"/>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Tuesdays @ 9AM: 5/17/22</w:t>
      </w:r>
      <w:r w:rsidDel="00000000" w:rsidR="00000000" w:rsidRPr="00000000">
        <w:rPr>
          <w:rtl w:val="0"/>
        </w:rPr>
      </w:r>
    </w:p>
    <w:sectPr>
      <w:headerReference r:id="rId7" w:type="default"/>
      <w:footerReference r:id="rId8" w:type="default"/>
      <w:pgSz w:h="15840" w:w="12240" w:orient="portrait"/>
      <w:pgMar w:bottom="18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matters listed are those reasonably anticipated by the Chair which may be discussed at the meeting. Not all items listed may in fact be discussed and other items not listed may also be brought up for discussion to the extent permitted by law.</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2221865" cy="2559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1865" cy="25590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92 Montvale Avenue, Suite 3500, Stoneham, MA  02180 ~ p. 781-279-1361 ~ f. 781-279-0292 </w:t>
    </w:r>
    <w:hyperlink r:id="rId2">
      <w:r w:rsidDel="00000000" w:rsidR="00000000" w:rsidRPr="00000000">
        <w:rPr>
          <w:rFonts w:ascii="Century Gothic" w:cs="Century Gothic" w:eastAsia="Century Gothic" w:hAnsi="Century Gothic"/>
          <w:b w:val="0"/>
          <w:i w:val="0"/>
          <w:smallCaps w:val="0"/>
          <w:strike w:val="0"/>
          <w:color w:val="0000ff"/>
          <w:sz w:val="18"/>
          <w:szCs w:val="18"/>
          <w:u w:val="single"/>
          <w:shd w:fill="auto" w:val="clear"/>
          <w:vertAlign w:val="baseline"/>
          <w:rtl w:val="0"/>
        </w:rPr>
        <w:t xml:space="preserve">www.seemcollaborative.org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8562647456?pwd=M3B5QnBOZmlYd09HRVRJeXpwOXVPQT09"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eem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